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A3163" w14:textId="41CE650D" w:rsidR="00EA70BD" w:rsidRDefault="00EA70BD" w:rsidP="004E63CD">
      <w:pPr>
        <w:pStyle w:val="Heading1"/>
        <w:jc w:val="center"/>
        <w:rPr>
          <w:rFonts w:ascii="Tahoma" w:eastAsia="Times New Roman" w:hAnsi="Tahoma" w:cs="Tahoma"/>
          <w:sz w:val="36"/>
          <w:szCs w:val="36"/>
        </w:rPr>
      </w:pPr>
    </w:p>
    <w:p w14:paraId="19763924" w14:textId="7524E460" w:rsidR="003B571C" w:rsidRPr="00063F2E" w:rsidRDefault="004E63CD" w:rsidP="004E63CD">
      <w:pPr>
        <w:pStyle w:val="Heading1"/>
        <w:jc w:val="center"/>
        <w:rPr>
          <w:rFonts w:ascii="Tahoma" w:eastAsia="Times New Roman" w:hAnsi="Tahoma" w:cs="Tahoma"/>
          <w:sz w:val="36"/>
          <w:szCs w:val="36"/>
        </w:rPr>
      </w:pPr>
      <w:r w:rsidRPr="00063F2E">
        <w:rPr>
          <w:rFonts w:ascii="Tahoma" w:eastAsia="Times New Roman" w:hAnsi="Tahoma" w:cs="Tahoma"/>
          <w:sz w:val="36"/>
          <w:szCs w:val="36"/>
        </w:rPr>
        <w:t>Differentiated Instruction and Inclusive Education</w:t>
      </w:r>
    </w:p>
    <w:p w14:paraId="2679FBE2" w14:textId="7F874D53" w:rsidR="004E63CD" w:rsidRPr="004E63CD" w:rsidRDefault="004E63CD" w:rsidP="003B571C">
      <w:pPr>
        <w:pStyle w:val="NormalWeb"/>
        <w:rPr>
          <w:rFonts w:ascii="Tahoma" w:hAnsi="Tahoma" w:cs="Tahoma"/>
        </w:rPr>
      </w:pPr>
      <w:r>
        <w:rPr>
          <w:rFonts w:ascii="Tahoma" w:hAnsi="Tahoma" w:cs="Tahoma"/>
          <w:b/>
        </w:rPr>
        <w:t>Presenter:</w:t>
      </w:r>
      <w:r>
        <w:rPr>
          <w:rFonts w:ascii="Tahoma" w:hAnsi="Tahoma" w:cs="Tahoma"/>
        </w:rPr>
        <w:t xml:space="preserve"> Mr. Emeka Ndefo</w:t>
      </w:r>
    </w:p>
    <w:p w14:paraId="55918620" w14:textId="1D519C5E" w:rsidR="003B571C" w:rsidRPr="00AA439A" w:rsidRDefault="003B571C" w:rsidP="003B571C">
      <w:pPr>
        <w:pStyle w:val="Heading2"/>
        <w:rPr>
          <w:rFonts w:ascii="Tahoma" w:eastAsia="Times New Roman" w:hAnsi="Tahoma" w:cs="Tahoma"/>
          <w:sz w:val="24"/>
          <w:szCs w:val="24"/>
        </w:rPr>
      </w:pPr>
      <w:r w:rsidRPr="00AA439A">
        <w:rPr>
          <w:rFonts w:ascii="Tahoma" w:eastAsia="Times New Roman" w:hAnsi="Tahoma" w:cs="Tahoma"/>
          <w:sz w:val="24"/>
          <w:szCs w:val="24"/>
        </w:rPr>
        <w:t>Introduction</w:t>
      </w:r>
    </w:p>
    <w:p w14:paraId="4AD36D17" w14:textId="14C682C5" w:rsidR="003B571C" w:rsidRPr="00AA439A" w:rsidRDefault="003B571C" w:rsidP="00EA70BD">
      <w:pPr>
        <w:pStyle w:val="NormalWeb"/>
        <w:spacing w:after="0" w:afterAutospacing="0"/>
        <w:rPr>
          <w:rFonts w:ascii="Tahoma" w:hAnsi="Tahoma" w:cs="Tahoma"/>
        </w:rPr>
      </w:pPr>
      <w:r w:rsidRPr="00AA439A">
        <w:rPr>
          <w:rFonts w:ascii="Tahoma" w:hAnsi="Tahoma" w:cs="Tahoma"/>
        </w:rPr>
        <w:t>Imagine you are teaching SS2 students in Lagos. In the same class, you have:</w:t>
      </w:r>
    </w:p>
    <w:p w14:paraId="2C0CE1AD" w14:textId="77777777" w:rsidR="003B571C" w:rsidRPr="00AA439A" w:rsidRDefault="003B571C" w:rsidP="003B571C">
      <w:pPr>
        <w:numPr>
          <w:ilvl w:val="0"/>
          <w:numId w:val="1"/>
        </w:numPr>
        <w:spacing w:before="100" w:beforeAutospacing="1" w:after="100" w:afterAutospacing="1"/>
        <w:rPr>
          <w:rFonts w:ascii="Tahoma" w:eastAsia="Times New Roman" w:hAnsi="Tahoma" w:cs="Tahoma"/>
        </w:rPr>
      </w:pPr>
      <w:r w:rsidRPr="00AA439A">
        <w:rPr>
          <w:rFonts w:ascii="Tahoma" w:eastAsia="Times New Roman" w:hAnsi="Tahoma" w:cs="Tahoma"/>
        </w:rPr>
        <w:t>A boy who reads far above grade level.</w:t>
      </w:r>
    </w:p>
    <w:p w14:paraId="053A66EB" w14:textId="77777777" w:rsidR="003B571C" w:rsidRPr="00AA439A" w:rsidRDefault="003B571C" w:rsidP="003B571C">
      <w:pPr>
        <w:numPr>
          <w:ilvl w:val="0"/>
          <w:numId w:val="1"/>
        </w:numPr>
        <w:spacing w:before="100" w:beforeAutospacing="1" w:after="100" w:afterAutospacing="1"/>
        <w:rPr>
          <w:rFonts w:ascii="Tahoma" w:eastAsia="Times New Roman" w:hAnsi="Tahoma" w:cs="Tahoma"/>
        </w:rPr>
      </w:pPr>
      <w:r w:rsidRPr="00AA439A">
        <w:rPr>
          <w:rFonts w:ascii="Tahoma" w:eastAsia="Times New Roman" w:hAnsi="Tahoma" w:cs="Tahoma"/>
        </w:rPr>
        <w:t>A girl struggling with dyslexia.</w:t>
      </w:r>
    </w:p>
    <w:p w14:paraId="2C8AFA46" w14:textId="77777777" w:rsidR="003B571C" w:rsidRPr="00AA439A" w:rsidRDefault="003B571C" w:rsidP="003B571C">
      <w:pPr>
        <w:numPr>
          <w:ilvl w:val="0"/>
          <w:numId w:val="1"/>
        </w:numPr>
        <w:spacing w:before="100" w:beforeAutospacing="1" w:after="100" w:afterAutospacing="1"/>
        <w:rPr>
          <w:rFonts w:ascii="Tahoma" w:eastAsia="Times New Roman" w:hAnsi="Tahoma" w:cs="Tahoma"/>
        </w:rPr>
      </w:pPr>
      <w:r w:rsidRPr="00AA439A">
        <w:rPr>
          <w:rFonts w:ascii="Tahoma" w:eastAsia="Times New Roman" w:hAnsi="Tahoma" w:cs="Tahoma"/>
        </w:rPr>
        <w:t>A quiet student who prefers visual aids.</w:t>
      </w:r>
    </w:p>
    <w:p w14:paraId="6AB00C0B" w14:textId="77777777" w:rsidR="003B571C" w:rsidRPr="00AA439A" w:rsidRDefault="003B571C" w:rsidP="003B571C">
      <w:pPr>
        <w:numPr>
          <w:ilvl w:val="0"/>
          <w:numId w:val="1"/>
        </w:numPr>
        <w:spacing w:before="100" w:beforeAutospacing="1" w:after="100" w:afterAutospacing="1"/>
        <w:rPr>
          <w:rFonts w:ascii="Tahoma" w:eastAsia="Times New Roman" w:hAnsi="Tahoma" w:cs="Tahoma"/>
        </w:rPr>
      </w:pPr>
      <w:r w:rsidRPr="00AA439A">
        <w:rPr>
          <w:rFonts w:ascii="Tahoma" w:eastAsia="Times New Roman" w:hAnsi="Tahoma" w:cs="Tahoma"/>
        </w:rPr>
        <w:t>A lively one who learns best through debates.</w:t>
      </w:r>
    </w:p>
    <w:p w14:paraId="7ECB002C" w14:textId="77777777" w:rsidR="003B571C" w:rsidRPr="00AA439A" w:rsidRDefault="003B571C" w:rsidP="003B571C">
      <w:pPr>
        <w:pStyle w:val="NormalWeb"/>
        <w:rPr>
          <w:rFonts w:ascii="Tahoma" w:hAnsi="Tahoma" w:cs="Tahoma"/>
        </w:rPr>
      </w:pPr>
      <w:r w:rsidRPr="00AA439A">
        <w:rPr>
          <w:rFonts w:ascii="Tahoma" w:hAnsi="Tahoma" w:cs="Tahoma"/>
        </w:rPr>
        <w:t>If you teach them all the same way, who will win? Who will lose?</w:t>
      </w:r>
    </w:p>
    <w:p w14:paraId="4CD293B1" w14:textId="77777777" w:rsidR="003B571C" w:rsidRPr="00AA439A" w:rsidRDefault="003B571C" w:rsidP="003B571C">
      <w:pPr>
        <w:pStyle w:val="NormalWeb"/>
        <w:rPr>
          <w:rFonts w:ascii="Tahoma" w:hAnsi="Tahoma" w:cs="Tahoma"/>
        </w:rPr>
      </w:pPr>
      <w:r w:rsidRPr="00AA439A">
        <w:rPr>
          <w:rFonts w:ascii="Tahoma" w:hAnsi="Tahoma" w:cs="Tahoma"/>
        </w:rPr>
        <w:t>This is the reality of Nigerian classrooms today—</w:t>
      </w:r>
      <w:r w:rsidRPr="00AA439A">
        <w:rPr>
          <w:rStyle w:val="Strong"/>
          <w:rFonts w:ascii="Tahoma" w:hAnsi="Tahoma" w:cs="Tahoma"/>
        </w:rPr>
        <w:t>diverse learners, one teacher</w:t>
      </w:r>
      <w:r w:rsidRPr="00AA439A">
        <w:rPr>
          <w:rFonts w:ascii="Tahoma" w:hAnsi="Tahoma" w:cs="Tahoma"/>
        </w:rPr>
        <w:t xml:space="preserve">. This is where </w:t>
      </w:r>
      <w:r w:rsidRPr="00AA439A">
        <w:rPr>
          <w:rStyle w:val="Strong"/>
          <w:rFonts w:ascii="Tahoma" w:hAnsi="Tahoma" w:cs="Tahoma"/>
        </w:rPr>
        <w:t>Differentiated Instruction (DI)</w:t>
      </w:r>
      <w:r w:rsidRPr="00AA439A">
        <w:rPr>
          <w:rFonts w:ascii="Tahoma" w:hAnsi="Tahoma" w:cs="Tahoma"/>
        </w:rPr>
        <w:t xml:space="preserve"> and </w:t>
      </w:r>
      <w:r w:rsidRPr="00AA439A">
        <w:rPr>
          <w:rStyle w:val="Strong"/>
          <w:rFonts w:ascii="Tahoma" w:hAnsi="Tahoma" w:cs="Tahoma"/>
        </w:rPr>
        <w:t>Inclusive Education (IE)</w:t>
      </w:r>
      <w:r w:rsidRPr="00AA439A">
        <w:rPr>
          <w:rFonts w:ascii="Tahoma" w:hAnsi="Tahoma" w:cs="Tahoma"/>
        </w:rPr>
        <w:t xml:space="preserve"> become vital.</w:t>
      </w:r>
    </w:p>
    <w:p w14:paraId="4578C2F2" w14:textId="4EEC6722" w:rsidR="003B571C" w:rsidRPr="00AA439A" w:rsidRDefault="003B571C" w:rsidP="00EA70BD">
      <w:pPr>
        <w:pStyle w:val="NormalWeb"/>
        <w:spacing w:after="0" w:afterAutospacing="0"/>
        <w:rPr>
          <w:rFonts w:ascii="Tahoma" w:hAnsi="Tahoma" w:cs="Tahoma"/>
        </w:rPr>
      </w:pPr>
      <w:r w:rsidRPr="00AA439A">
        <w:rPr>
          <w:rStyle w:val="Strong"/>
          <w:rFonts w:ascii="Tahoma" w:hAnsi="Tahoma" w:cs="Tahoma"/>
        </w:rPr>
        <w:t>Objectives of this Seminar:</w:t>
      </w:r>
    </w:p>
    <w:p w14:paraId="44DB88FE" w14:textId="77777777" w:rsidR="003B571C" w:rsidRPr="00AA439A" w:rsidRDefault="003B571C" w:rsidP="003B571C">
      <w:pPr>
        <w:numPr>
          <w:ilvl w:val="0"/>
          <w:numId w:val="2"/>
        </w:numPr>
        <w:spacing w:before="100" w:beforeAutospacing="1" w:after="100" w:afterAutospacing="1"/>
        <w:rPr>
          <w:rFonts w:ascii="Tahoma" w:eastAsia="Times New Roman" w:hAnsi="Tahoma" w:cs="Tahoma"/>
        </w:rPr>
      </w:pPr>
      <w:r w:rsidRPr="00AA439A">
        <w:rPr>
          <w:rFonts w:ascii="Tahoma" w:eastAsia="Times New Roman" w:hAnsi="Tahoma" w:cs="Tahoma"/>
        </w:rPr>
        <w:t>Define and explain the concepts of DI and IE.</w:t>
      </w:r>
    </w:p>
    <w:p w14:paraId="35235243" w14:textId="77777777" w:rsidR="003B571C" w:rsidRPr="00AA439A" w:rsidRDefault="003B571C" w:rsidP="003B571C">
      <w:pPr>
        <w:numPr>
          <w:ilvl w:val="0"/>
          <w:numId w:val="2"/>
        </w:numPr>
        <w:spacing w:before="100" w:beforeAutospacing="1" w:after="100" w:afterAutospacing="1"/>
        <w:rPr>
          <w:rFonts w:ascii="Tahoma" w:eastAsia="Times New Roman" w:hAnsi="Tahoma" w:cs="Tahoma"/>
        </w:rPr>
      </w:pPr>
      <w:r w:rsidRPr="00AA439A">
        <w:rPr>
          <w:rFonts w:ascii="Tahoma" w:eastAsia="Times New Roman" w:hAnsi="Tahoma" w:cs="Tahoma"/>
        </w:rPr>
        <w:t>Explore strategies to apply DI in Nigerian classrooms.</w:t>
      </w:r>
    </w:p>
    <w:p w14:paraId="2717B3F3" w14:textId="77777777" w:rsidR="003B571C" w:rsidRPr="00AA439A" w:rsidRDefault="003B571C" w:rsidP="003B571C">
      <w:pPr>
        <w:numPr>
          <w:ilvl w:val="0"/>
          <w:numId w:val="2"/>
        </w:numPr>
        <w:spacing w:before="100" w:beforeAutospacing="1" w:after="100" w:afterAutospacing="1"/>
        <w:rPr>
          <w:rFonts w:ascii="Tahoma" w:eastAsia="Times New Roman" w:hAnsi="Tahoma" w:cs="Tahoma"/>
        </w:rPr>
      </w:pPr>
      <w:r w:rsidRPr="00AA439A">
        <w:rPr>
          <w:rFonts w:ascii="Tahoma" w:eastAsia="Times New Roman" w:hAnsi="Tahoma" w:cs="Tahoma"/>
        </w:rPr>
        <w:t>Discuss how DI promotes inclusion.</w:t>
      </w:r>
    </w:p>
    <w:p w14:paraId="535F426D" w14:textId="77777777" w:rsidR="003B571C" w:rsidRPr="00AA439A" w:rsidRDefault="003B571C" w:rsidP="003B571C">
      <w:pPr>
        <w:numPr>
          <w:ilvl w:val="0"/>
          <w:numId w:val="2"/>
        </w:numPr>
        <w:spacing w:before="100" w:beforeAutospacing="1" w:after="100" w:afterAutospacing="1"/>
        <w:rPr>
          <w:rFonts w:ascii="Tahoma" w:eastAsia="Times New Roman" w:hAnsi="Tahoma" w:cs="Tahoma"/>
        </w:rPr>
      </w:pPr>
      <w:r w:rsidRPr="00AA439A">
        <w:rPr>
          <w:rFonts w:ascii="Tahoma" w:eastAsia="Times New Roman" w:hAnsi="Tahoma" w:cs="Tahoma"/>
        </w:rPr>
        <w:t>Share practical tips and case studies.</w:t>
      </w:r>
    </w:p>
    <w:p w14:paraId="7532D6DC" w14:textId="25D2C175" w:rsidR="006838C2" w:rsidRPr="00AA439A" w:rsidRDefault="003B571C" w:rsidP="00063F2E">
      <w:pPr>
        <w:numPr>
          <w:ilvl w:val="0"/>
          <w:numId w:val="2"/>
        </w:numPr>
        <w:spacing w:before="100" w:beforeAutospacing="1" w:after="100" w:afterAutospacing="1"/>
        <w:rPr>
          <w:rFonts w:ascii="Tahoma" w:eastAsia="Times New Roman" w:hAnsi="Tahoma" w:cs="Tahoma"/>
        </w:rPr>
      </w:pPr>
      <w:r w:rsidRPr="00AA439A">
        <w:rPr>
          <w:rFonts w:ascii="Tahoma" w:eastAsia="Times New Roman" w:hAnsi="Tahoma" w:cs="Tahoma"/>
        </w:rPr>
        <w:t>Reflect on how teachers can start small but scale effectively.</w:t>
      </w:r>
    </w:p>
    <w:p w14:paraId="3CDECBAA" w14:textId="23DF3723" w:rsidR="003B571C" w:rsidRPr="00AA439A" w:rsidRDefault="003B571C" w:rsidP="003B571C">
      <w:pPr>
        <w:pStyle w:val="Heading2"/>
        <w:rPr>
          <w:rFonts w:ascii="Tahoma" w:eastAsia="Times New Roman" w:hAnsi="Tahoma" w:cs="Tahoma"/>
          <w:sz w:val="24"/>
          <w:szCs w:val="24"/>
        </w:rPr>
      </w:pPr>
      <w:r w:rsidRPr="00AA439A">
        <w:rPr>
          <w:rFonts w:ascii="Tahoma" w:eastAsia="Times New Roman" w:hAnsi="Tahoma" w:cs="Tahoma"/>
          <w:sz w:val="24"/>
          <w:szCs w:val="24"/>
        </w:rPr>
        <w:t>Key Concepts</w:t>
      </w:r>
    </w:p>
    <w:p w14:paraId="4A381D63" w14:textId="77777777" w:rsidR="003B571C" w:rsidRPr="00AA439A" w:rsidRDefault="003B571C" w:rsidP="0092244B">
      <w:pPr>
        <w:pStyle w:val="Heading3"/>
        <w:spacing w:after="0" w:afterAutospacing="0"/>
        <w:rPr>
          <w:rFonts w:ascii="Tahoma" w:eastAsia="Times New Roman" w:hAnsi="Tahoma" w:cs="Tahoma"/>
          <w:sz w:val="24"/>
          <w:szCs w:val="24"/>
        </w:rPr>
      </w:pPr>
      <w:r w:rsidRPr="00AA439A">
        <w:rPr>
          <w:rFonts w:ascii="Tahoma" w:eastAsia="Times New Roman" w:hAnsi="Tahoma" w:cs="Tahoma"/>
          <w:sz w:val="24"/>
          <w:szCs w:val="24"/>
        </w:rPr>
        <w:t>Differentiated Instruction (DI)</w:t>
      </w:r>
    </w:p>
    <w:p w14:paraId="6658AC42" w14:textId="5895CEB5" w:rsidR="003B571C" w:rsidRPr="00AA439A" w:rsidRDefault="003B571C" w:rsidP="0092244B">
      <w:pPr>
        <w:pStyle w:val="NormalWeb"/>
        <w:rPr>
          <w:rFonts w:ascii="Tahoma" w:hAnsi="Tahoma" w:cs="Tahoma"/>
        </w:rPr>
      </w:pPr>
      <w:r w:rsidRPr="00AA439A">
        <w:rPr>
          <w:rFonts w:ascii="Tahoma" w:hAnsi="Tahoma" w:cs="Tahoma"/>
        </w:rPr>
        <w:t xml:space="preserve">A </w:t>
      </w:r>
      <w:r w:rsidRPr="0092244B">
        <w:rPr>
          <w:rStyle w:val="Strong"/>
          <w:rFonts w:ascii="Tahoma" w:hAnsi="Tahoma" w:cs="Tahoma"/>
          <w:b w:val="0"/>
        </w:rPr>
        <w:t>teaching philosophy</w:t>
      </w:r>
      <w:r w:rsidRPr="00AA439A">
        <w:rPr>
          <w:rFonts w:ascii="Tahoma" w:hAnsi="Tahoma" w:cs="Tahoma"/>
        </w:rPr>
        <w:t xml:space="preserve"> that recognizes students’ differences in readiness, interest, and learning style, and adapts instruction to meet those needs.</w:t>
      </w:r>
    </w:p>
    <w:p w14:paraId="72D53DC9" w14:textId="77777777" w:rsidR="003B571C" w:rsidRPr="00AA439A" w:rsidRDefault="003B571C" w:rsidP="0092244B">
      <w:pPr>
        <w:pStyle w:val="Heading3"/>
        <w:spacing w:after="0" w:afterAutospacing="0"/>
        <w:rPr>
          <w:rFonts w:ascii="Tahoma" w:eastAsia="Times New Roman" w:hAnsi="Tahoma" w:cs="Tahoma"/>
          <w:sz w:val="24"/>
          <w:szCs w:val="24"/>
        </w:rPr>
      </w:pPr>
      <w:r w:rsidRPr="00AA439A">
        <w:rPr>
          <w:rFonts w:ascii="Tahoma" w:eastAsia="Times New Roman" w:hAnsi="Tahoma" w:cs="Tahoma"/>
          <w:sz w:val="24"/>
          <w:szCs w:val="24"/>
        </w:rPr>
        <w:t>Inclusive Education (IE)</w:t>
      </w:r>
    </w:p>
    <w:p w14:paraId="79B031BD" w14:textId="77777777" w:rsidR="003B571C" w:rsidRPr="00AA439A" w:rsidRDefault="003B571C" w:rsidP="003B571C">
      <w:pPr>
        <w:pStyle w:val="NormalWeb"/>
        <w:rPr>
          <w:rFonts w:ascii="Tahoma" w:hAnsi="Tahoma" w:cs="Tahoma"/>
        </w:rPr>
      </w:pPr>
      <w:r w:rsidRPr="00AA439A">
        <w:rPr>
          <w:rFonts w:ascii="Tahoma" w:hAnsi="Tahoma" w:cs="Tahoma"/>
        </w:rPr>
        <w:t>An approach where all learners—regardless of ability, disability, background, or social class—are educated together in the same environment with equal opportunities to participate and succeed.</w:t>
      </w:r>
    </w:p>
    <w:p w14:paraId="2AB3D74E" w14:textId="02249080" w:rsidR="003B571C" w:rsidRPr="00AA439A" w:rsidRDefault="003B571C" w:rsidP="006C056A">
      <w:pPr>
        <w:pStyle w:val="Heading2"/>
        <w:spacing w:after="0" w:afterAutospacing="0"/>
        <w:rPr>
          <w:rFonts w:ascii="Tahoma" w:eastAsia="Times New Roman" w:hAnsi="Tahoma" w:cs="Tahoma"/>
          <w:sz w:val="24"/>
          <w:szCs w:val="24"/>
        </w:rPr>
      </w:pPr>
      <w:r w:rsidRPr="00AA439A">
        <w:rPr>
          <w:rFonts w:ascii="Tahoma" w:eastAsia="Times New Roman" w:hAnsi="Tahoma" w:cs="Tahoma"/>
          <w:sz w:val="24"/>
          <w:szCs w:val="24"/>
        </w:rPr>
        <w:t>Why DI and IE Matter in Nigerian Secondary Schools</w:t>
      </w:r>
    </w:p>
    <w:p w14:paraId="618CECE5" w14:textId="2573E383" w:rsidR="0092244B" w:rsidRPr="006C056A" w:rsidRDefault="003B571C" w:rsidP="006C056A">
      <w:pPr>
        <w:spacing w:before="100" w:beforeAutospacing="1" w:after="100" w:afterAutospacing="1"/>
        <w:rPr>
          <w:rStyle w:val="Strong"/>
          <w:rFonts w:ascii="Tahoma" w:hAnsi="Tahoma" w:cs="Tahoma"/>
          <w:b w:val="0"/>
          <w:bCs w:val="0"/>
        </w:rPr>
      </w:pPr>
      <w:r w:rsidRPr="006C056A">
        <w:rPr>
          <w:rStyle w:val="Strong"/>
          <w:rFonts w:ascii="Tahoma" w:eastAsia="Times New Roman" w:hAnsi="Tahoma" w:cs="Tahoma"/>
          <w:b w:val="0"/>
        </w:rPr>
        <w:t>Diversity in classrooms</w:t>
      </w:r>
      <w:r w:rsidR="0092244B" w:rsidRPr="006C056A">
        <w:rPr>
          <w:rStyle w:val="Strong"/>
          <w:rFonts w:ascii="Tahoma" w:eastAsia="Times New Roman" w:hAnsi="Tahoma" w:cs="Tahoma"/>
          <w:b w:val="0"/>
        </w:rPr>
        <w:t xml:space="preserve">, </w:t>
      </w:r>
      <w:r w:rsidRPr="006C056A">
        <w:rPr>
          <w:rStyle w:val="Strong"/>
          <w:rFonts w:ascii="Tahoma" w:eastAsia="Times New Roman" w:hAnsi="Tahoma" w:cs="Tahoma"/>
          <w:b w:val="0"/>
        </w:rPr>
        <w:t>Learning gaps</w:t>
      </w:r>
      <w:r w:rsidR="0092244B" w:rsidRPr="006C056A">
        <w:rPr>
          <w:rStyle w:val="Strong"/>
          <w:rFonts w:ascii="Tahoma" w:eastAsia="Times New Roman" w:hAnsi="Tahoma" w:cs="Tahoma"/>
          <w:b w:val="0"/>
        </w:rPr>
        <w:t xml:space="preserve">, </w:t>
      </w:r>
      <w:r w:rsidRPr="006C056A">
        <w:rPr>
          <w:rStyle w:val="Strong"/>
          <w:rFonts w:ascii="Tahoma" w:eastAsia="Times New Roman" w:hAnsi="Tahoma" w:cs="Tahoma"/>
          <w:b w:val="0"/>
        </w:rPr>
        <w:t>Special needs</w:t>
      </w:r>
      <w:r w:rsidR="0092244B" w:rsidRPr="006C056A">
        <w:rPr>
          <w:rStyle w:val="Strong"/>
          <w:rFonts w:ascii="Tahoma" w:eastAsia="Times New Roman" w:hAnsi="Tahoma" w:cs="Tahoma"/>
          <w:b w:val="0"/>
        </w:rPr>
        <w:t xml:space="preserve">, </w:t>
      </w:r>
      <w:r w:rsidRPr="006C056A">
        <w:rPr>
          <w:rStyle w:val="Strong"/>
          <w:rFonts w:ascii="Tahoma" w:eastAsia="Times New Roman" w:hAnsi="Tahoma" w:cs="Tahoma"/>
          <w:b w:val="0"/>
        </w:rPr>
        <w:t>Equity</w:t>
      </w:r>
    </w:p>
    <w:p w14:paraId="3A7B7300" w14:textId="6311715A" w:rsidR="003B571C" w:rsidRPr="00AA439A" w:rsidRDefault="003B571C" w:rsidP="003C67A2">
      <w:pPr>
        <w:pStyle w:val="Heading2"/>
        <w:spacing w:after="0" w:afterAutospacing="0"/>
        <w:rPr>
          <w:rFonts w:ascii="Tahoma" w:eastAsia="Times New Roman" w:hAnsi="Tahoma" w:cs="Tahoma"/>
          <w:sz w:val="24"/>
          <w:szCs w:val="24"/>
        </w:rPr>
      </w:pPr>
      <w:r w:rsidRPr="00AA439A">
        <w:rPr>
          <w:rFonts w:ascii="Tahoma" w:eastAsia="Times New Roman" w:hAnsi="Tahoma" w:cs="Tahoma"/>
          <w:sz w:val="24"/>
          <w:szCs w:val="24"/>
        </w:rPr>
        <w:t>Core Strategies of Differentiated Instructio</w:t>
      </w:r>
      <w:r w:rsidR="007A5FF2">
        <w:rPr>
          <w:rFonts w:ascii="Tahoma" w:eastAsia="Times New Roman" w:hAnsi="Tahoma" w:cs="Tahoma"/>
          <w:sz w:val="24"/>
          <w:szCs w:val="24"/>
        </w:rPr>
        <w:t>n</w:t>
      </w:r>
    </w:p>
    <w:p w14:paraId="45952EE2" w14:textId="06EB5853" w:rsidR="003B571C" w:rsidRDefault="003B571C" w:rsidP="003B571C">
      <w:pPr>
        <w:pStyle w:val="NormalWeb"/>
        <w:rPr>
          <w:rStyle w:val="Strong"/>
          <w:rFonts w:ascii="Tahoma" w:eastAsia="Times New Roman" w:hAnsi="Tahoma" w:cs="Tahoma"/>
        </w:rPr>
      </w:pPr>
      <w:r w:rsidRPr="00AA439A">
        <w:rPr>
          <w:rFonts w:ascii="Tahoma" w:hAnsi="Tahoma" w:cs="Tahoma"/>
        </w:rPr>
        <w:t>DI can be implemented through four major areas:</w:t>
      </w:r>
      <w:r w:rsidR="00FE7176">
        <w:rPr>
          <w:rFonts w:ascii="Tahoma" w:hAnsi="Tahoma" w:cs="Tahoma"/>
        </w:rPr>
        <w:t xml:space="preserve"> </w:t>
      </w:r>
      <w:r w:rsidRPr="00AA439A">
        <w:rPr>
          <w:rFonts w:ascii="Tahoma" w:eastAsia="Times New Roman" w:hAnsi="Tahoma" w:cs="Tahoma"/>
        </w:rPr>
        <w:t xml:space="preserve">Differentiating </w:t>
      </w:r>
      <w:r w:rsidRPr="00FE7176">
        <w:rPr>
          <w:rStyle w:val="Strong"/>
          <w:rFonts w:ascii="Tahoma" w:eastAsia="Times New Roman" w:hAnsi="Tahoma" w:cs="Tahoma"/>
          <w:b w:val="0"/>
        </w:rPr>
        <w:t>Content</w:t>
      </w:r>
      <w:r w:rsidR="00FE7176">
        <w:rPr>
          <w:rStyle w:val="Strong"/>
          <w:rFonts w:ascii="Tahoma" w:eastAsia="Times New Roman" w:hAnsi="Tahoma" w:cs="Tahoma"/>
          <w:b w:val="0"/>
        </w:rPr>
        <w:t xml:space="preserve">, </w:t>
      </w:r>
      <w:r w:rsidRPr="00AA439A">
        <w:rPr>
          <w:rFonts w:ascii="Tahoma" w:eastAsia="Times New Roman" w:hAnsi="Tahoma" w:cs="Tahoma"/>
        </w:rPr>
        <w:t xml:space="preserve">Differentiating </w:t>
      </w:r>
      <w:r w:rsidRPr="00FE7176">
        <w:rPr>
          <w:rStyle w:val="Strong"/>
          <w:rFonts w:ascii="Tahoma" w:eastAsia="Times New Roman" w:hAnsi="Tahoma" w:cs="Tahoma"/>
          <w:b w:val="0"/>
        </w:rPr>
        <w:t>Process</w:t>
      </w:r>
      <w:r w:rsidR="00FE7176">
        <w:rPr>
          <w:rStyle w:val="Strong"/>
          <w:rFonts w:ascii="Tahoma" w:eastAsia="Times New Roman" w:hAnsi="Tahoma" w:cs="Tahoma"/>
          <w:b w:val="0"/>
        </w:rPr>
        <w:t xml:space="preserve">, </w:t>
      </w:r>
      <w:r w:rsidRPr="00AA439A">
        <w:rPr>
          <w:rFonts w:ascii="Tahoma" w:eastAsia="Times New Roman" w:hAnsi="Tahoma" w:cs="Tahoma"/>
        </w:rPr>
        <w:t xml:space="preserve">Differentiating </w:t>
      </w:r>
      <w:r w:rsidRPr="00FE7176">
        <w:rPr>
          <w:rStyle w:val="Strong"/>
          <w:rFonts w:ascii="Tahoma" w:eastAsia="Times New Roman" w:hAnsi="Tahoma" w:cs="Tahoma"/>
          <w:b w:val="0"/>
        </w:rPr>
        <w:t>Product</w:t>
      </w:r>
      <w:r w:rsidR="00FE7176">
        <w:rPr>
          <w:rStyle w:val="Strong"/>
          <w:rFonts w:ascii="Tahoma" w:eastAsia="Times New Roman" w:hAnsi="Tahoma" w:cs="Tahoma"/>
          <w:b w:val="0"/>
        </w:rPr>
        <w:t xml:space="preserve"> and </w:t>
      </w:r>
      <w:r w:rsidRPr="00AA439A">
        <w:rPr>
          <w:rFonts w:ascii="Tahoma" w:eastAsia="Times New Roman" w:hAnsi="Tahoma" w:cs="Tahoma"/>
        </w:rPr>
        <w:t xml:space="preserve">Differentiating </w:t>
      </w:r>
      <w:r w:rsidRPr="00FE7176">
        <w:rPr>
          <w:rStyle w:val="Strong"/>
          <w:rFonts w:ascii="Tahoma" w:eastAsia="Times New Roman" w:hAnsi="Tahoma" w:cs="Tahoma"/>
          <w:b w:val="0"/>
        </w:rPr>
        <w:t>Learning Environment</w:t>
      </w:r>
      <w:r w:rsidR="00FE7176">
        <w:rPr>
          <w:rStyle w:val="Strong"/>
          <w:rFonts w:ascii="Tahoma" w:eastAsia="Times New Roman" w:hAnsi="Tahoma" w:cs="Tahoma"/>
        </w:rPr>
        <w:t>.</w:t>
      </w:r>
    </w:p>
    <w:p w14:paraId="5ECF3894" w14:textId="77777777" w:rsidR="00FE7176" w:rsidRDefault="00B00877" w:rsidP="003B571C">
      <w:pPr>
        <w:pStyle w:val="NormalWeb"/>
        <w:rPr>
          <w:rStyle w:val="Strong"/>
          <w:rFonts w:ascii="Tahoma" w:hAnsi="Tahoma" w:cs="Tahoma"/>
        </w:rPr>
      </w:pPr>
      <w:r w:rsidRPr="00AA439A">
        <w:rPr>
          <w:rStyle w:val="Strong"/>
          <w:rFonts w:ascii="Tahoma" w:hAnsi="Tahoma" w:cs="Tahoma"/>
        </w:rPr>
        <w:lastRenderedPageBreak/>
        <w:t>Use Cases</w:t>
      </w:r>
    </w:p>
    <w:p w14:paraId="4906BFFB" w14:textId="7017DEE7" w:rsidR="003B571C" w:rsidRPr="00AA439A" w:rsidRDefault="003B571C" w:rsidP="003B571C">
      <w:pPr>
        <w:pStyle w:val="NormalWeb"/>
        <w:rPr>
          <w:rFonts w:ascii="Tahoma" w:hAnsi="Tahoma" w:cs="Tahoma"/>
        </w:rPr>
      </w:pPr>
      <w:r w:rsidRPr="00AA439A">
        <w:rPr>
          <w:rStyle w:val="Strong"/>
          <w:rFonts w:ascii="Tahoma" w:hAnsi="Tahoma" w:cs="Tahoma"/>
        </w:rPr>
        <w:t>Use Case (</w:t>
      </w:r>
      <w:r w:rsidR="00B00877" w:rsidRPr="00AA439A">
        <w:rPr>
          <w:rStyle w:val="Strong"/>
          <w:rFonts w:ascii="Tahoma" w:hAnsi="Tahoma" w:cs="Tahoma"/>
        </w:rPr>
        <w:t xml:space="preserve">Ibadan, </w:t>
      </w:r>
      <w:r w:rsidRPr="00AA439A">
        <w:rPr>
          <w:rStyle w:val="Strong"/>
          <w:rFonts w:ascii="Tahoma" w:hAnsi="Tahoma" w:cs="Tahoma"/>
        </w:rPr>
        <w:t>Nigeria):</w:t>
      </w:r>
      <w:r w:rsidRPr="00AA439A">
        <w:rPr>
          <w:rFonts w:ascii="Tahoma" w:hAnsi="Tahoma" w:cs="Tahoma"/>
        </w:rPr>
        <w:t xml:space="preserve"> In a secondary school in Ibadan, a teacher grouped students for Mathematics:</w:t>
      </w:r>
    </w:p>
    <w:p w14:paraId="4F024B54" w14:textId="3674FE8E" w:rsidR="003B571C" w:rsidRPr="00AA439A" w:rsidRDefault="003B571C" w:rsidP="0095006A">
      <w:pPr>
        <w:numPr>
          <w:ilvl w:val="0"/>
          <w:numId w:val="10"/>
        </w:numPr>
        <w:spacing w:before="100" w:beforeAutospacing="1" w:after="100" w:afterAutospacing="1"/>
        <w:rPr>
          <w:rFonts w:ascii="Tahoma" w:eastAsia="Times New Roman" w:hAnsi="Tahoma" w:cs="Tahoma"/>
        </w:rPr>
      </w:pPr>
      <w:r w:rsidRPr="00AA439A">
        <w:rPr>
          <w:rFonts w:ascii="Tahoma" w:eastAsia="Times New Roman" w:hAnsi="Tahoma" w:cs="Tahoma"/>
        </w:rPr>
        <w:t>Stronger students explained concepts in Yoruba to peers struggling with English.</w:t>
      </w:r>
    </w:p>
    <w:p w14:paraId="2610C7C8" w14:textId="43DB89D2" w:rsidR="003B571C" w:rsidRPr="00AA439A" w:rsidRDefault="007A2915" w:rsidP="007A2915">
      <w:pPr>
        <w:rPr>
          <w:rFonts w:ascii="Tahoma" w:eastAsia="Times New Roman" w:hAnsi="Tahoma" w:cs="Tahoma"/>
        </w:rPr>
      </w:pPr>
      <w:r w:rsidRPr="00AA439A">
        <w:rPr>
          <w:rFonts w:ascii="Tahoma" w:eastAsia="Times New Roman" w:hAnsi="Tahoma" w:cs="Tahoma"/>
          <w:b/>
        </w:rPr>
        <w:t>Use Case 2 (</w:t>
      </w:r>
      <w:r w:rsidR="00BF0F2F" w:rsidRPr="00AA439A">
        <w:rPr>
          <w:rFonts w:ascii="Tahoma" w:eastAsia="Times New Roman" w:hAnsi="Tahoma" w:cs="Tahoma"/>
          <w:b/>
        </w:rPr>
        <w:t>Lagos</w:t>
      </w:r>
      <w:r w:rsidRPr="00AA439A">
        <w:rPr>
          <w:rFonts w:ascii="Tahoma" w:eastAsia="Times New Roman" w:hAnsi="Tahoma" w:cs="Tahoma"/>
          <w:b/>
        </w:rPr>
        <w:t>, Nigeria):</w:t>
      </w:r>
      <w:r w:rsidR="00C2667B" w:rsidRPr="00AA439A">
        <w:rPr>
          <w:rFonts w:ascii="Tahoma" w:eastAsia="Times New Roman" w:hAnsi="Tahoma" w:cs="Tahoma"/>
          <w:b/>
        </w:rPr>
        <w:t xml:space="preserve"> </w:t>
      </w:r>
      <w:r w:rsidR="00BF0F2F" w:rsidRPr="00AA439A">
        <w:rPr>
          <w:rFonts w:ascii="Tahoma" w:eastAsia="Times New Roman" w:hAnsi="Tahoma" w:cs="Tahoma"/>
        </w:rPr>
        <w:t xml:space="preserve">In SAAC, an </w:t>
      </w:r>
      <w:r w:rsidR="001802A6" w:rsidRPr="00AA439A">
        <w:rPr>
          <w:rFonts w:ascii="Tahoma" w:eastAsia="Times New Roman" w:hAnsi="Tahoma" w:cs="Tahoma"/>
        </w:rPr>
        <w:t>unusual</w:t>
      </w:r>
      <w:r w:rsidR="00BF0F2F" w:rsidRPr="00AA439A">
        <w:rPr>
          <w:rFonts w:ascii="Tahoma" w:eastAsia="Times New Roman" w:hAnsi="Tahoma" w:cs="Tahoma"/>
        </w:rPr>
        <w:t xml:space="preserve"> CBT </w:t>
      </w:r>
      <w:r w:rsidR="001802A6" w:rsidRPr="00AA439A">
        <w:rPr>
          <w:rFonts w:ascii="Tahoma" w:eastAsia="Times New Roman" w:hAnsi="Tahoma" w:cs="Tahoma"/>
        </w:rPr>
        <w:t xml:space="preserve">of </w:t>
      </w:r>
      <w:r w:rsidR="00BF0F2F" w:rsidRPr="00AA439A">
        <w:rPr>
          <w:rFonts w:ascii="Tahoma" w:eastAsia="Times New Roman" w:hAnsi="Tahoma" w:cs="Tahoma"/>
        </w:rPr>
        <w:t>100 multichoice questions consisting of 4 options each, was created for SS1 students to complete within a two-hours’ time frame</w:t>
      </w:r>
      <w:r w:rsidR="00287D4E" w:rsidRPr="00AA439A">
        <w:rPr>
          <w:rFonts w:ascii="Tahoma" w:eastAsia="Times New Roman" w:hAnsi="Tahoma" w:cs="Tahoma"/>
        </w:rPr>
        <w:t xml:space="preserve">. </w:t>
      </w:r>
      <w:r w:rsidR="001802A6" w:rsidRPr="00AA439A">
        <w:rPr>
          <w:rFonts w:ascii="Tahoma" w:eastAsia="Times New Roman" w:hAnsi="Tahoma" w:cs="Tahoma"/>
        </w:rPr>
        <w:t>During class interaction after the expiration of the online test:</w:t>
      </w:r>
    </w:p>
    <w:p w14:paraId="58430478" w14:textId="1E0F5EDD" w:rsidR="001802A6" w:rsidRPr="00AA439A" w:rsidRDefault="001802A6" w:rsidP="007A2915">
      <w:pPr>
        <w:rPr>
          <w:rFonts w:ascii="Tahoma" w:eastAsia="Times New Roman" w:hAnsi="Tahoma" w:cs="Tahoma"/>
        </w:rPr>
      </w:pPr>
    </w:p>
    <w:p w14:paraId="4EB71402" w14:textId="2118C222" w:rsidR="001802A6" w:rsidRPr="00AA439A" w:rsidRDefault="001802A6" w:rsidP="001802A6">
      <w:pPr>
        <w:pStyle w:val="ListParagraph"/>
        <w:numPr>
          <w:ilvl w:val="0"/>
          <w:numId w:val="17"/>
        </w:numPr>
        <w:rPr>
          <w:rFonts w:ascii="Tahoma" w:eastAsia="Times New Roman" w:hAnsi="Tahoma" w:cs="Tahoma"/>
        </w:rPr>
      </w:pPr>
      <w:r w:rsidRPr="00AA439A">
        <w:rPr>
          <w:rFonts w:ascii="Tahoma" w:eastAsia="Times New Roman" w:hAnsi="Tahoma" w:cs="Tahoma"/>
        </w:rPr>
        <w:t>Many students found it intriguing</w:t>
      </w:r>
    </w:p>
    <w:p w14:paraId="4DDC484D" w14:textId="0C445B55" w:rsidR="001802A6" w:rsidRPr="00AA439A" w:rsidRDefault="001802A6" w:rsidP="001802A6">
      <w:pPr>
        <w:pStyle w:val="ListParagraph"/>
        <w:numPr>
          <w:ilvl w:val="0"/>
          <w:numId w:val="17"/>
        </w:numPr>
        <w:rPr>
          <w:rFonts w:ascii="Tahoma" w:eastAsia="Times New Roman" w:hAnsi="Tahoma" w:cs="Tahoma"/>
        </w:rPr>
      </w:pPr>
      <w:r w:rsidRPr="00AA439A">
        <w:rPr>
          <w:rFonts w:ascii="Tahoma" w:eastAsia="Times New Roman" w:hAnsi="Tahoma" w:cs="Tahoma"/>
        </w:rPr>
        <w:t>Few complained about not hitting 100%</w:t>
      </w:r>
    </w:p>
    <w:p w14:paraId="3103AD3C" w14:textId="2FC4F9CB" w:rsidR="002E4B81" w:rsidRPr="00AA439A" w:rsidRDefault="001802A6" w:rsidP="00300035">
      <w:pPr>
        <w:pStyle w:val="ListParagraph"/>
        <w:numPr>
          <w:ilvl w:val="0"/>
          <w:numId w:val="17"/>
        </w:numPr>
        <w:rPr>
          <w:rFonts w:ascii="Tahoma" w:eastAsia="Times New Roman" w:hAnsi="Tahoma" w:cs="Tahoma"/>
        </w:rPr>
      </w:pPr>
      <w:r w:rsidRPr="00AA439A">
        <w:rPr>
          <w:rFonts w:ascii="Tahoma" w:eastAsia="Times New Roman" w:hAnsi="Tahoma" w:cs="Tahoma"/>
        </w:rPr>
        <w:t>One female student, who scored 73% said, “The test is boring”</w:t>
      </w:r>
      <w:r w:rsidR="00087ABC" w:rsidRPr="00AA439A">
        <w:rPr>
          <w:rFonts w:ascii="Tahoma" w:eastAsia="Times New Roman" w:hAnsi="Tahoma" w:cs="Tahoma"/>
        </w:rPr>
        <w:t>. Why do you think she reacted that way?</w:t>
      </w:r>
    </w:p>
    <w:p w14:paraId="7F4E35E9" w14:textId="2416C333" w:rsidR="007A2915" w:rsidRPr="00AA439A" w:rsidRDefault="007A2915" w:rsidP="007A2915">
      <w:pPr>
        <w:rPr>
          <w:rFonts w:ascii="Tahoma" w:eastAsia="Times New Roman" w:hAnsi="Tahoma" w:cs="Tahoma"/>
        </w:rPr>
      </w:pPr>
    </w:p>
    <w:p w14:paraId="51F17700" w14:textId="376F0DA6" w:rsidR="007A2915" w:rsidRPr="00AA439A" w:rsidRDefault="007A2915" w:rsidP="007A2915">
      <w:pPr>
        <w:rPr>
          <w:rFonts w:ascii="Tahoma" w:eastAsia="Times New Roman" w:hAnsi="Tahoma" w:cs="Tahoma"/>
        </w:rPr>
      </w:pPr>
    </w:p>
    <w:p w14:paraId="3A6B5A31" w14:textId="2474B37E" w:rsidR="007A2915" w:rsidRPr="00AA439A" w:rsidRDefault="007A2915" w:rsidP="007A2915">
      <w:pPr>
        <w:rPr>
          <w:rFonts w:ascii="Tahoma" w:eastAsia="Times New Roman" w:hAnsi="Tahoma" w:cs="Tahoma"/>
        </w:rPr>
      </w:pPr>
      <w:r w:rsidRPr="00AA439A">
        <w:rPr>
          <w:rFonts w:ascii="Tahoma" w:eastAsia="Times New Roman" w:hAnsi="Tahoma" w:cs="Tahoma"/>
          <w:b/>
        </w:rPr>
        <w:t>Use Case 3 (</w:t>
      </w:r>
      <w:r w:rsidR="00BF0F2F" w:rsidRPr="00AA439A">
        <w:rPr>
          <w:rFonts w:ascii="Tahoma" w:eastAsia="Times New Roman" w:hAnsi="Tahoma" w:cs="Tahoma"/>
          <w:b/>
        </w:rPr>
        <w:t>Lagos</w:t>
      </w:r>
      <w:r w:rsidRPr="00AA439A">
        <w:rPr>
          <w:rFonts w:ascii="Tahoma" w:eastAsia="Times New Roman" w:hAnsi="Tahoma" w:cs="Tahoma"/>
          <w:b/>
        </w:rPr>
        <w:t>, Nigeria):</w:t>
      </w:r>
      <w:r w:rsidRPr="00AA439A">
        <w:rPr>
          <w:rFonts w:ascii="Tahoma" w:eastAsia="Times New Roman" w:hAnsi="Tahoma" w:cs="Tahoma"/>
        </w:rPr>
        <w:t xml:space="preserve"> </w:t>
      </w:r>
      <w:r w:rsidR="004E22DE" w:rsidRPr="00AA439A">
        <w:rPr>
          <w:rFonts w:ascii="Tahoma" w:eastAsia="Times New Roman" w:hAnsi="Tahoma" w:cs="Tahoma"/>
        </w:rPr>
        <w:t>On day 1 of summer school, during feedback interactions, when some students were asked what they found interesting and not interesting. One boy in JS2 class said, “ICT was boring because the teacher kept explaining the topic that he already knows. Mathematics was interesting because the topic was new”.</w:t>
      </w:r>
      <w:r w:rsidR="00CF2120" w:rsidRPr="00AA439A">
        <w:rPr>
          <w:rFonts w:ascii="Tahoma" w:eastAsia="Times New Roman" w:hAnsi="Tahoma" w:cs="Tahoma"/>
        </w:rPr>
        <w:t xml:space="preserve"> What DI strategy is best fit for him?</w:t>
      </w:r>
    </w:p>
    <w:p w14:paraId="22FB8053" w14:textId="62F21837" w:rsidR="003B571C" w:rsidRPr="00AA439A" w:rsidRDefault="003B571C" w:rsidP="00931C6C">
      <w:pPr>
        <w:rPr>
          <w:rFonts w:ascii="Tahoma" w:eastAsia="Times New Roman" w:hAnsi="Tahoma" w:cs="Tahoma"/>
        </w:rPr>
      </w:pPr>
    </w:p>
    <w:p w14:paraId="2576C5F2" w14:textId="26E1FE25" w:rsidR="003B571C" w:rsidRPr="00AA439A" w:rsidRDefault="003B571C" w:rsidP="003B571C">
      <w:pPr>
        <w:pStyle w:val="Heading2"/>
        <w:rPr>
          <w:rFonts w:ascii="Tahoma" w:eastAsia="Times New Roman" w:hAnsi="Tahoma" w:cs="Tahoma"/>
          <w:sz w:val="24"/>
          <w:szCs w:val="24"/>
        </w:rPr>
      </w:pPr>
      <w:r w:rsidRPr="00AA439A">
        <w:rPr>
          <w:rFonts w:ascii="Tahoma" w:eastAsia="Times New Roman" w:hAnsi="Tahoma" w:cs="Tahoma"/>
          <w:sz w:val="24"/>
          <w:szCs w:val="24"/>
        </w:rPr>
        <w:t>Challenges and Solutions</w:t>
      </w:r>
    </w:p>
    <w:p w14:paraId="5894ADED" w14:textId="77777777" w:rsidR="003B571C" w:rsidRPr="00AA439A" w:rsidRDefault="003B571C" w:rsidP="00931C6C">
      <w:pPr>
        <w:pStyle w:val="NormalWeb"/>
        <w:spacing w:after="0" w:afterAutospacing="0"/>
        <w:rPr>
          <w:rFonts w:ascii="Tahoma" w:hAnsi="Tahoma" w:cs="Tahoma"/>
        </w:rPr>
      </w:pPr>
      <w:r w:rsidRPr="00AA439A">
        <w:rPr>
          <w:rStyle w:val="Strong"/>
          <w:rFonts w:ascii="Tahoma" w:hAnsi="Tahoma" w:cs="Tahoma"/>
        </w:rPr>
        <w:t>Challenges Nigerian teachers face:</w:t>
      </w:r>
    </w:p>
    <w:p w14:paraId="5AE15535" w14:textId="77777777" w:rsidR="003B571C" w:rsidRPr="00AA439A" w:rsidRDefault="003B571C" w:rsidP="008D0331">
      <w:pPr>
        <w:numPr>
          <w:ilvl w:val="0"/>
          <w:numId w:val="13"/>
        </w:numPr>
        <w:spacing w:after="100" w:afterAutospacing="1"/>
        <w:rPr>
          <w:rFonts w:ascii="Tahoma" w:eastAsia="Times New Roman" w:hAnsi="Tahoma" w:cs="Tahoma"/>
        </w:rPr>
      </w:pPr>
      <w:r w:rsidRPr="00AA439A">
        <w:rPr>
          <w:rFonts w:ascii="Tahoma" w:eastAsia="Times New Roman" w:hAnsi="Tahoma" w:cs="Tahoma"/>
        </w:rPr>
        <w:t>Large class sizes (sometimes 60+).</w:t>
      </w:r>
    </w:p>
    <w:p w14:paraId="118EB29D" w14:textId="77777777" w:rsidR="003B571C" w:rsidRPr="00AA439A" w:rsidRDefault="003B571C" w:rsidP="003B571C">
      <w:pPr>
        <w:numPr>
          <w:ilvl w:val="0"/>
          <w:numId w:val="13"/>
        </w:numPr>
        <w:spacing w:before="100" w:beforeAutospacing="1" w:after="100" w:afterAutospacing="1"/>
        <w:rPr>
          <w:rFonts w:ascii="Tahoma" w:eastAsia="Times New Roman" w:hAnsi="Tahoma" w:cs="Tahoma"/>
        </w:rPr>
      </w:pPr>
      <w:r w:rsidRPr="00AA439A">
        <w:rPr>
          <w:rFonts w:ascii="Tahoma" w:eastAsia="Times New Roman" w:hAnsi="Tahoma" w:cs="Tahoma"/>
        </w:rPr>
        <w:t>Limited teaching aids.</w:t>
      </w:r>
    </w:p>
    <w:p w14:paraId="2A66FB24" w14:textId="77777777" w:rsidR="003B571C" w:rsidRPr="00AA439A" w:rsidRDefault="003B571C" w:rsidP="003B571C">
      <w:pPr>
        <w:numPr>
          <w:ilvl w:val="0"/>
          <w:numId w:val="13"/>
        </w:numPr>
        <w:spacing w:before="100" w:beforeAutospacing="1" w:after="100" w:afterAutospacing="1"/>
        <w:rPr>
          <w:rFonts w:ascii="Tahoma" w:eastAsia="Times New Roman" w:hAnsi="Tahoma" w:cs="Tahoma"/>
        </w:rPr>
      </w:pPr>
      <w:r w:rsidRPr="00AA439A">
        <w:rPr>
          <w:rFonts w:ascii="Tahoma" w:eastAsia="Times New Roman" w:hAnsi="Tahoma" w:cs="Tahoma"/>
        </w:rPr>
        <w:t>Pressure to “cover syllabus.”</w:t>
      </w:r>
    </w:p>
    <w:p w14:paraId="4BBD6034" w14:textId="77777777" w:rsidR="003B571C" w:rsidRPr="00AA439A" w:rsidRDefault="003B571C" w:rsidP="00931C6C">
      <w:pPr>
        <w:pStyle w:val="NormalWeb"/>
        <w:spacing w:after="0" w:afterAutospacing="0"/>
        <w:rPr>
          <w:rFonts w:ascii="Tahoma" w:hAnsi="Tahoma" w:cs="Tahoma"/>
        </w:rPr>
      </w:pPr>
      <w:r w:rsidRPr="00AA439A">
        <w:rPr>
          <w:rStyle w:val="Strong"/>
          <w:rFonts w:ascii="Tahoma" w:hAnsi="Tahoma" w:cs="Tahoma"/>
        </w:rPr>
        <w:t>Solutions:</w:t>
      </w:r>
    </w:p>
    <w:p w14:paraId="3B2099B6" w14:textId="77777777" w:rsidR="003B571C" w:rsidRPr="00AA439A" w:rsidRDefault="003B571C" w:rsidP="008D0331">
      <w:pPr>
        <w:numPr>
          <w:ilvl w:val="0"/>
          <w:numId w:val="14"/>
        </w:numPr>
        <w:spacing w:after="100" w:afterAutospacing="1"/>
        <w:rPr>
          <w:rFonts w:ascii="Tahoma" w:eastAsia="Times New Roman" w:hAnsi="Tahoma" w:cs="Tahoma"/>
        </w:rPr>
      </w:pPr>
      <w:r w:rsidRPr="00AA439A">
        <w:rPr>
          <w:rFonts w:ascii="Tahoma" w:eastAsia="Times New Roman" w:hAnsi="Tahoma" w:cs="Tahoma"/>
        </w:rPr>
        <w:t>Group work to manage large numbers.</w:t>
      </w:r>
    </w:p>
    <w:p w14:paraId="6CB5A764" w14:textId="77777777" w:rsidR="003B571C" w:rsidRPr="00AA439A" w:rsidRDefault="003B571C" w:rsidP="003B571C">
      <w:pPr>
        <w:numPr>
          <w:ilvl w:val="0"/>
          <w:numId w:val="14"/>
        </w:numPr>
        <w:spacing w:before="100" w:beforeAutospacing="1" w:after="100" w:afterAutospacing="1"/>
        <w:rPr>
          <w:rFonts w:ascii="Tahoma" w:eastAsia="Times New Roman" w:hAnsi="Tahoma" w:cs="Tahoma"/>
        </w:rPr>
      </w:pPr>
      <w:r w:rsidRPr="00AA439A">
        <w:rPr>
          <w:rFonts w:ascii="Tahoma" w:eastAsia="Times New Roman" w:hAnsi="Tahoma" w:cs="Tahoma"/>
        </w:rPr>
        <w:t>Use peer tutors and student leaders.</w:t>
      </w:r>
    </w:p>
    <w:p w14:paraId="2B1AA41B" w14:textId="4D10A1B7" w:rsidR="003B571C" w:rsidRPr="00BA6BC8" w:rsidRDefault="003B571C" w:rsidP="00BA6BC8">
      <w:pPr>
        <w:numPr>
          <w:ilvl w:val="0"/>
          <w:numId w:val="14"/>
        </w:numPr>
        <w:spacing w:before="100" w:beforeAutospacing="1" w:after="100" w:afterAutospacing="1"/>
        <w:rPr>
          <w:rFonts w:ascii="Tahoma" w:eastAsia="Times New Roman" w:hAnsi="Tahoma" w:cs="Tahoma"/>
        </w:rPr>
      </w:pPr>
      <w:r w:rsidRPr="00AA439A">
        <w:rPr>
          <w:rFonts w:ascii="Tahoma" w:eastAsia="Times New Roman" w:hAnsi="Tahoma" w:cs="Tahoma"/>
        </w:rPr>
        <w:t xml:space="preserve">Focus on </w:t>
      </w:r>
      <w:r w:rsidRPr="00AA439A">
        <w:rPr>
          <w:rStyle w:val="Strong"/>
          <w:rFonts w:ascii="Tahoma" w:eastAsia="Times New Roman" w:hAnsi="Tahoma" w:cs="Tahoma"/>
        </w:rPr>
        <w:t>depth not speed</w:t>
      </w:r>
      <w:r w:rsidR="00E600F0">
        <w:rPr>
          <w:rFonts w:ascii="Tahoma" w:eastAsia="Times New Roman" w:hAnsi="Tahoma" w:cs="Tahoma"/>
        </w:rPr>
        <w:t xml:space="preserve"> - </w:t>
      </w:r>
      <w:r w:rsidRPr="00AA439A">
        <w:rPr>
          <w:rFonts w:ascii="Tahoma" w:eastAsia="Times New Roman" w:hAnsi="Tahoma" w:cs="Tahoma"/>
        </w:rPr>
        <w:t>better understanding leads to better WAEC results.</w:t>
      </w:r>
    </w:p>
    <w:p w14:paraId="3816578E" w14:textId="66AC3E15" w:rsidR="003B571C" w:rsidRPr="00AA439A" w:rsidRDefault="003B571C" w:rsidP="003B571C">
      <w:pPr>
        <w:pStyle w:val="Heading2"/>
        <w:rPr>
          <w:rFonts w:ascii="Tahoma" w:eastAsia="Times New Roman" w:hAnsi="Tahoma" w:cs="Tahoma"/>
          <w:sz w:val="24"/>
          <w:szCs w:val="24"/>
        </w:rPr>
      </w:pPr>
      <w:r w:rsidRPr="00AA439A">
        <w:rPr>
          <w:rFonts w:ascii="Tahoma" w:eastAsia="Times New Roman" w:hAnsi="Tahoma" w:cs="Tahoma"/>
          <w:sz w:val="24"/>
          <w:szCs w:val="24"/>
        </w:rPr>
        <w:t>Conclusion</w:t>
      </w:r>
    </w:p>
    <w:p w14:paraId="4C29C1D2" w14:textId="02CA2E50" w:rsidR="003B571C" w:rsidRPr="00AA439A" w:rsidRDefault="003B571C" w:rsidP="00C47DAD">
      <w:pPr>
        <w:spacing w:before="100" w:beforeAutospacing="1" w:after="100" w:afterAutospacing="1"/>
        <w:rPr>
          <w:rFonts w:ascii="Tahoma" w:eastAsia="Times New Roman" w:hAnsi="Tahoma" w:cs="Tahoma"/>
        </w:rPr>
      </w:pPr>
      <w:r w:rsidRPr="00AA439A">
        <w:rPr>
          <w:rFonts w:ascii="Tahoma" w:eastAsia="Times New Roman" w:hAnsi="Tahoma" w:cs="Tahoma"/>
        </w:rPr>
        <w:t>Differentiated Instruction is not extra work</w:t>
      </w:r>
      <w:r w:rsidR="00E600F0">
        <w:rPr>
          <w:rFonts w:ascii="Tahoma" w:eastAsia="Times New Roman" w:hAnsi="Tahoma" w:cs="Tahoma"/>
        </w:rPr>
        <w:t xml:space="preserve"> - </w:t>
      </w:r>
      <w:r w:rsidRPr="00AA439A">
        <w:rPr>
          <w:rFonts w:ascii="Tahoma" w:eastAsia="Times New Roman" w:hAnsi="Tahoma" w:cs="Tahoma"/>
        </w:rPr>
        <w:t>it is smart teaching. Inclusive Education ensures every child belongs and succeeds.</w:t>
      </w:r>
    </w:p>
    <w:p w14:paraId="6E7D94B1" w14:textId="5EFA4E41" w:rsidR="007E1E3F" w:rsidRDefault="00C90D73" w:rsidP="00DA1E68">
      <w:pPr>
        <w:spacing w:before="100" w:beforeAutospacing="1" w:after="100" w:afterAutospacing="1"/>
        <w:rPr>
          <w:rStyle w:val="Emphasis"/>
          <w:rFonts w:ascii="Tahoma" w:eastAsia="Times New Roman" w:hAnsi="Tahoma" w:cs="Tahoma"/>
        </w:rPr>
      </w:pPr>
      <w:r>
        <w:rPr>
          <w:rStyle w:val="Emphasis"/>
          <w:rFonts w:ascii="Tahoma" w:eastAsia="Times New Roman" w:hAnsi="Tahoma" w:cs="Tahoma"/>
        </w:rPr>
        <w:t>“</w:t>
      </w:r>
      <w:r w:rsidR="003B571C" w:rsidRPr="00AA439A">
        <w:rPr>
          <w:rStyle w:val="Emphasis"/>
          <w:rFonts w:ascii="Tahoma" w:eastAsia="Times New Roman" w:hAnsi="Tahoma" w:cs="Tahoma"/>
        </w:rPr>
        <w:t>Fairness is not giving every student the same thing. Fairness is giving every student what they need to succeed.</w:t>
      </w:r>
      <w:r>
        <w:rPr>
          <w:rStyle w:val="Emphasis"/>
          <w:rFonts w:ascii="Tahoma" w:eastAsia="Times New Roman" w:hAnsi="Tahoma" w:cs="Tahoma"/>
        </w:rPr>
        <w:t>”</w:t>
      </w:r>
    </w:p>
    <w:p w14:paraId="4398FD0A" w14:textId="77777777" w:rsidR="005A7384" w:rsidRPr="00DA1E68" w:rsidRDefault="005A7384" w:rsidP="00DA1E68">
      <w:pPr>
        <w:spacing w:before="100" w:beforeAutospacing="1" w:after="100" w:afterAutospacing="1"/>
        <w:rPr>
          <w:rFonts w:ascii="Tahoma" w:eastAsia="Times New Roman" w:hAnsi="Tahoma" w:cs="Tahoma"/>
        </w:rPr>
      </w:pPr>
      <w:bookmarkStart w:id="0" w:name="_GoBack"/>
      <w:bookmarkEnd w:id="0"/>
    </w:p>
    <w:p w14:paraId="227D2DF0" w14:textId="53D341D1" w:rsidR="007E1E3F" w:rsidRDefault="00DA1E68">
      <w:pPr>
        <w:rPr>
          <w:rFonts w:ascii="Tahoma" w:hAnsi="Tahoma" w:cs="Tahoma"/>
        </w:rPr>
      </w:pPr>
      <w:r>
        <w:rPr>
          <w:rFonts w:ascii="Tahoma" w:hAnsi="Tahoma" w:cs="Tahoma"/>
          <w:noProof/>
        </w:rPr>
        <w:drawing>
          <wp:anchor distT="0" distB="0" distL="114300" distR="114300" simplePos="0" relativeHeight="251658240" behindDoc="1" locked="0" layoutInCell="1" allowOverlap="1" wp14:anchorId="5591739D" wp14:editId="60266651">
            <wp:simplePos x="0" y="0"/>
            <wp:positionH relativeFrom="column">
              <wp:posOffset>2762250</wp:posOffset>
            </wp:positionH>
            <wp:positionV relativeFrom="paragraph">
              <wp:posOffset>6985</wp:posOffset>
            </wp:positionV>
            <wp:extent cx="1085850" cy="1085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A040F">
        <w:rPr>
          <w:rFonts w:ascii="Tahoma" w:hAnsi="Tahoma" w:cs="Tahoma"/>
          <w:noProof/>
        </w:rPr>
        <w:drawing>
          <wp:anchor distT="0" distB="0" distL="114300" distR="114300" simplePos="0" relativeHeight="251659264" behindDoc="1" locked="0" layoutInCell="1" allowOverlap="1" wp14:anchorId="1052377B" wp14:editId="60735FEF">
            <wp:simplePos x="0" y="0"/>
            <wp:positionH relativeFrom="column">
              <wp:posOffset>4171950</wp:posOffset>
            </wp:positionH>
            <wp:positionV relativeFrom="paragraph">
              <wp:posOffset>10160</wp:posOffset>
            </wp:positionV>
            <wp:extent cx="1000125" cy="10001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EA040F">
        <w:rPr>
          <w:rFonts w:ascii="Tahoma" w:eastAsia="Times New Roman" w:hAnsi="Tahoma" w:cs="Tahoma"/>
          <w:noProof/>
          <w:sz w:val="36"/>
          <w:szCs w:val="36"/>
        </w:rPr>
        <w:drawing>
          <wp:anchor distT="0" distB="0" distL="114300" distR="114300" simplePos="0" relativeHeight="251661312" behindDoc="1" locked="0" layoutInCell="1" allowOverlap="1" wp14:anchorId="06C801BE" wp14:editId="6DADB5D9">
            <wp:simplePos x="0" y="0"/>
            <wp:positionH relativeFrom="margin">
              <wp:posOffset>5581650</wp:posOffset>
            </wp:positionH>
            <wp:positionV relativeFrom="paragraph">
              <wp:posOffset>5715</wp:posOffset>
            </wp:positionV>
            <wp:extent cx="723900" cy="723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8D0331">
        <w:rPr>
          <w:rFonts w:ascii="Tahoma" w:hAnsi="Tahoma" w:cs="Tahoma"/>
          <w:b/>
        </w:rPr>
        <w:t>Scan to connect with all resources</w:t>
      </w:r>
    </w:p>
    <w:p w14:paraId="4BD865A5" w14:textId="779EBE57" w:rsidR="007E1E3F" w:rsidRPr="00DB025F" w:rsidRDefault="003E54D2">
      <w:pPr>
        <w:rPr>
          <w:rFonts w:asciiTheme="minorHAnsi" w:hAnsiTheme="minorHAnsi" w:cstheme="minorHAnsi"/>
          <w:sz w:val="22"/>
          <w:szCs w:val="22"/>
        </w:rPr>
      </w:pPr>
      <w:hyperlink r:id="rId10" w:history="1">
        <w:r w:rsidR="00DF75B2" w:rsidRPr="00DB025F">
          <w:rPr>
            <w:rStyle w:val="Hyperlink"/>
            <w:rFonts w:asciiTheme="minorHAnsi" w:hAnsiTheme="minorHAnsi" w:cstheme="minorHAnsi"/>
            <w:sz w:val="22"/>
            <w:szCs w:val="22"/>
          </w:rPr>
          <w:t>https://tinyurl.com/saac-di-ie</w:t>
        </w:r>
      </w:hyperlink>
    </w:p>
    <w:p w14:paraId="0DA235F2" w14:textId="6858FDDC" w:rsidR="007E1E3F" w:rsidRDefault="003E54D2">
      <w:pPr>
        <w:rPr>
          <w:rFonts w:ascii="Calibri" w:eastAsia="Times New Roman" w:hAnsi="Calibri" w:cs="Calibri"/>
          <w:color w:val="0563C1"/>
          <w:sz w:val="22"/>
          <w:szCs w:val="22"/>
          <w:u w:val="single"/>
        </w:rPr>
      </w:pPr>
      <w:hyperlink r:id="rId11" w:history="1">
        <w:r w:rsidR="007E1E3F" w:rsidRPr="007E1E3F">
          <w:rPr>
            <w:rFonts w:ascii="Calibri" w:eastAsia="Times New Roman" w:hAnsi="Calibri" w:cs="Calibri"/>
            <w:color w:val="0563C1"/>
            <w:sz w:val="22"/>
            <w:szCs w:val="22"/>
            <w:u w:val="single"/>
          </w:rPr>
          <w:t>https://tinyurl.com/saac-b-di-ie</w:t>
        </w:r>
      </w:hyperlink>
    </w:p>
    <w:p w14:paraId="777C6860" w14:textId="51BBC89B" w:rsidR="00334954" w:rsidRPr="00334954" w:rsidRDefault="003E54D2">
      <w:pPr>
        <w:rPr>
          <w:rFonts w:asciiTheme="minorHAnsi" w:hAnsiTheme="minorHAnsi" w:cstheme="minorHAnsi"/>
          <w:sz w:val="22"/>
          <w:szCs w:val="22"/>
        </w:rPr>
      </w:pPr>
      <w:hyperlink r:id="rId12" w:history="1">
        <w:r w:rsidR="00334954" w:rsidRPr="00334954">
          <w:rPr>
            <w:rStyle w:val="Hyperlink"/>
            <w:rFonts w:asciiTheme="minorHAnsi" w:hAnsiTheme="minorHAnsi" w:cstheme="minorHAnsi"/>
            <w:sz w:val="22"/>
            <w:szCs w:val="22"/>
          </w:rPr>
          <w:t>https://tinyurl.com/saac-training-papers</w:t>
        </w:r>
      </w:hyperlink>
    </w:p>
    <w:sectPr w:rsidR="00334954" w:rsidRPr="00334954" w:rsidSect="00EA57EC">
      <w:headerReference w:type="default" r:id="rId13"/>
      <w:footerReference w:type="default" r:id="rId14"/>
      <w:pgSz w:w="11906" w:h="16838" w:code="9"/>
      <w:pgMar w:top="900" w:right="656" w:bottom="72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A37110" w14:textId="77777777" w:rsidR="003E54D2" w:rsidRDefault="003E54D2" w:rsidP="006F3530">
      <w:r>
        <w:separator/>
      </w:r>
    </w:p>
  </w:endnote>
  <w:endnote w:type="continuationSeparator" w:id="0">
    <w:p w14:paraId="47AD8A1F" w14:textId="77777777" w:rsidR="003E54D2" w:rsidRDefault="003E54D2" w:rsidP="006F3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14310"/>
      <w:docPartObj>
        <w:docPartGallery w:val="Page Numbers (Bottom of Page)"/>
        <w:docPartUnique/>
      </w:docPartObj>
    </w:sdtPr>
    <w:sdtEndPr/>
    <w:sdtContent>
      <w:sdt>
        <w:sdtPr>
          <w:id w:val="1856224580"/>
          <w:docPartObj>
            <w:docPartGallery w:val="Page Numbers (Top of Page)"/>
            <w:docPartUnique/>
          </w:docPartObj>
        </w:sdtPr>
        <w:sdtEndPr/>
        <w:sdtContent>
          <w:p w14:paraId="543A10EF" w14:textId="244E6AB5" w:rsidR="00384CB1" w:rsidRDefault="00384CB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A7CECD3" w14:textId="77777777" w:rsidR="00384CB1" w:rsidRDefault="00384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574E5" w14:textId="77777777" w:rsidR="003E54D2" w:rsidRDefault="003E54D2" w:rsidP="006F3530">
      <w:r>
        <w:separator/>
      </w:r>
    </w:p>
  </w:footnote>
  <w:footnote w:type="continuationSeparator" w:id="0">
    <w:p w14:paraId="71B186E4" w14:textId="77777777" w:rsidR="003E54D2" w:rsidRDefault="003E54D2" w:rsidP="006F3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CB9DA" w14:textId="25BCA791" w:rsidR="006F3530" w:rsidRDefault="006F3530">
    <w:pPr>
      <w:pStyle w:val="Header"/>
    </w:pPr>
    <w:r>
      <w:t>Differentiated Instruction &amp; Inclusive Education</w:t>
    </w:r>
    <w:r w:rsidR="00EA57EC">
      <w:t xml:space="preserve"> </w:t>
    </w:r>
    <w:r w:rsidR="003C67A2">
      <w:t>by</w:t>
    </w:r>
    <w:r>
      <w:t xml:space="preserve"> Mr. Emeka Ndefo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3888"/>
    <w:multiLevelType w:val="multilevel"/>
    <w:tmpl w:val="F03E1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605CF"/>
    <w:multiLevelType w:val="multilevel"/>
    <w:tmpl w:val="32985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34693"/>
    <w:multiLevelType w:val="multilevel"/>
    <w:tmpl w:val="6BF62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B2D26"/>
    <w:multiLevelType w:val="multilevel"/>
    <w:tmpl w:val="6D42F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561B7"/>
    <w:multiLevelType w:val="multilevel"/>
    <w:tmpl w:val="CD688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85D7B"/>
    <w:multiLevelType w:val="multilevel"/>
    <w:tmpl w:val="2140F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05B11"/>
    <w:multiLevelType w:val="multilevel"/>
    <w:tmpl w:val="EB547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B2220"/>
    <w:multiLevelType w:val="multilevel"/>
    <w:tmpl w:val="9E9C5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4F504B"/>
    <w:multiLevelType w:val="multilevel"/>
    <w:tmpl w:val="1A9E8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94B62"/>
    <w:multiLevelType w:val="multilevel"/>
    <w:tmpl w:val="43687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A4EAA"/>
    <w:multiLevelType w:val="multilevel"/>
    <w:tmpl w:val="41C81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B34DB5"/>
    <w:multiLevelType w:val="multilevel"/>
    <w:tmpl w:val="B6DE1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B44571"/>
    <w:multiLevelType w:val="multilevel"/>
    <w:tmpl w:val="A418B9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36E27E2"/>
    <w:multiLevelType w:val="multilevel"/>
    <w:tmpl w:val="7DAA7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830F9B"/>
    <w:multiLevelType w:val="multilevel"/>
    <w:tmpl w:val="AE34A8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0864796"/>
    <w:multiLevelType w:val="hybridMultilevel"/>
    <w:tmpl w:val="0CD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0B593F"/>
    <w:multiLevelType w:val="multilevel"/>
    <w:tmpl w:val="2D6A9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1"/>
  </w:num>
  <w:num w:numId="5">
    <w:abstractNumId w:val="13"/>
  </w:num>
  <w:num w:numId="6">
    <w:abstractNumId w:val="2"/>
  </w:num>
  <w:num w:numId="7">
    <w:abstractNumId w:val="9"/>
  </w:num>
  <w:num w:numId="8">
    <w:abstractNumId w:val="6"/>
  </w:num>
  <w:num w:numId="9">
    <w:abstractNumId w:val="3"/>
  </w:num>
  <w:num w:numId="10">
    <w:abstractNumId w:val="8"/>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0"/>
  </w:num>
  <w:num w:numId="14">
    <w:abstractNumId w:val="16"/>
  </w:num>
  <w:num w:numId="15">
    <w:abstractNumId w:val="5"/>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86"/>
    <w:rsid w:val="00063F2E"/>
    <w:rsid w:val="00087ABC"/>
    <w:rsid w:val="000C7FC8"/>
    <w:rsid w:val="000D6A52"/>
    <w:rsid w:val="00152BA7"/>
    <w:rsid w:val="001802A6"/>
    <w:rsid w:val="00222047"/>
    <w:rsid w:val="002228B2"/>
    <w:rsid w:val="00287D4E"/>
    <w:rsid w:val="00295E93"/>
    <w:rsid w:val="002E4B81"/>
    <w:rsid w:val="00300035"/>
    <w:rsid w:val="00334954"/>
    <w:rsid w:val="0034609B"/>
    <w:rsid w:val="00384CB1"/>
    <w:rsid w:val="003A319B"/>
    <w:rsid w:val="003B571C"/>
    <w:rsid w:val="003C0986"/>
    <w:rsid w:val="003C67A2"/>
    <w:rsid w:val="003E54D2"/>
    <w:rsid w:val="00415ED2"/>
    <w:rsid w:val="00431366"/>
    <w:rsid w:val="004551F0"/>
    <w:rsid w:val="004E22DE"/>
    <w:rsid w:val="004E63CD"/>
    <w:rsid w:val="004E6AEC"/>
    <w:rsid w:val="0058570D"/>
    <w:rsid w:val="005A7384"/>
    <w:rsid w:val="005B770E"/>
    <w:rsid w:val="00665A50"/>
    <w:rsid w:val="006838C2"/>
    <w:rsid w:val="006C056A"/>
    <w:rsid w:val="006C3AAD"/>
    <w:rsid w:val="006D03E8"/>
    <w:rsid w:val="006F3530"/>
    <w:rsid w:val="006F472A"/>
    <w:rsid w:val="007614D2"/>
    <w:rsid w:val="007A2915"/>
    <w:rsid w:val="007A5FF2"/>
    <w:rsid w:val="007E1E3F"/>
    <w:rsid w:val="00821D50"/>
    <w:rsid w:val="008A29E5"/>
    <w:rsid w:val="008D0331"/>
    <w:rsid w:val="0092244B"/>
    <w:rsid w:val="00927A50"/>
    <w:rsid w:val="00931C6C"/>
    <w:rsid w:val="0093273A"/>
    <w:rsid w:val="0095006A"/>
    <w:rsid w:val="00AA439A"/>
    <w:rsid w:val="00B00877"/>
    <w:rsid w:val="00B515F7"/>
    <w:rsid w:val="00BA6BC8"/>
    <w:rsid w:val="00BF0F2F"/>
    <w:rsid w:val="00C2667B"/>
    <w:rsid w:val="00C47DAD"/>
    <w:rsid w:val="00C90D73"/>
    <w:rsid w:val="00CF2120"/>
    <w:rsid w:val="00D06858"/>
    <w:rsid w:val="00DA1E68"/>
    <w:rsid w:val="00DB025F"/>
    <w:rsid w:val="00DF537D"/>
    <w:rsid w:val="00DF75B2"/>
    <w:rsid w:val="00E600F0"/>
    <w:rsid w:val="00EA040F"/>
    <w:rsid w:val="00EA57EC"/>
    <w:rsid w:val="00EA70BD"/>
    <w:rsid w:val="00EF0D7E"/>
    <w:rsid w:val="00EF7FEA"/>
    <w:rsid w:val="00F467F7"/>
    <w:rsid w:val="00FE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4B00"/>
  <w15:chartTrackingRefBased/>
  <w15:docId w15:val="{22C600BE-32B9-4FD6-9A5D-8A408248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71C"/>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3B571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semiHidden/>
    <w:unhideWhenUsed/>
    <w:qFormat/>
    <w:rsid w:val="003B571C"/>
    <w:pPr>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3B571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71C"/>
    <w:rPr>
      <w:rFonts w:ascii="Times New Roman" w:eastAsiaTheme="minorEastAsia" w:hAnsi="Times New Roman" w:cs="Times New Roman"/>
      <w:b/>
      <w:bCs/>
      <w:kern w:val="36"/>
      <w:sz w:val="48"/>
      <w:szCs w:val="48"/>
    </w:rPr>
  </w:style>
  <w:style w:type="character" w:customStyle="1" w:styleId="Heading2Char">
    <w:name w:val="Heading 2 Char"/>
    <w:basedOn w:val="DefaultParagraphFont"/>
    <w:link w:val="Heading2"/>
    <w:uiPriority w:val="9"/>
    <w:semiHidden/>
    <w:rsid w:val="003B571C"/>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semiHidden/>
    <w:rsid w:val="003B571C"/>
    <w:rPr>
      <w:rFonts w:ascii="Times New Roman" w:eastAsiaTheme="minorEastAsia" w:hAnsi="Times New Roman" w:cs="Times New Roman"/>
      <w:b/>
      <w:bCs/>
      <w:sz w:val="27"/>
      <w:szCs w:val="27"/>
    </w:rPr>
  </w:style>
  <w:style w:type="paragraph" w:styleId="NormalWeb">
    <w:name w:val="Normal (Web)"/>
    <w:basedOn w:val="Normal"/>
    <w:uiPriority w:val="99"/>
    <w:unhideWhenUsed/>
    <w:rsid w:val="003B571C"/>
    <w:pPr>
      <w:spacing w:before="100" w:beforeAutospacing="1" w:after="100" w:afterAutospacing="1"/>
    </w:pPr>
  </w:style>
  <w:style w:type="character" w:styleId="Strong">
    <w:name w:val="Strong"/>
    <w:basedOn w:val="DefaultParagraphFont"/>
    <w:uiPriority w:val="22"/>
    <w:qFormat/>
    <w:rsid w:val="003B571C"/>
    <w:rPr>
      <w:b/>
      <w:bCs/>
    </w:rPr>
  </w:style>
  <w:style w:type="character" w:styleId="Emphasis">
    <w:name w:val="Emphasis"/>
    <w:basedOn w:val="DefaultParagraphFont"/>
    <w:uiPriority w:val="20"/>
    <w:qFormat/>
    <w:rsid w:val="003B571C"/>
    <w:rPr>
      <w:i/>
      <w:iCs/>
    </w:rPr>
  </w:style>
  <w:style w:type="paragraph" w:styleId="Header">
    <w:name w:val="header"/>
    <w:basedOn w:val="Normal"/>
    <w:link w:val="HeaderChar"/>
    <w:uiPriority w:val="99"/>
    <w:unhideWhenUsed/>
    <w:rsid w:val="006F3530"/>
    <w:pPr>
      <w:tabs>
        <w:tab w:val="center" w:pos="4680"/>
        <w:tab w:val="right" w:pos="9360"/>
      </w:tabs>
    </w:pPr>
  </w:style>
  <w:style w:type="character" w:customStyle="1" w:styleId="HeaderChar">
    <w:name w:val="Header Char"/>
    <w:basedOn w:val="DefaultParagraphFont"/>
    <w:link w:val="Header"/>
    <w:uiPriority w:val="99"/>
    <w:rsid w:val="006F3530"/>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6F3530"/>
    <w:pPr>
      <w:tabs>
        <w:tab w:val="center" w:pos="4680"/>
        <w:tab w:val="right" w:pos="9360"/>
      </w:tabs>
    </w:pPr>
  </w:style>
  <w:style w:type="character" w:customStyle="1" w:styleId="FooterChar">
    <w:name w:val="Footer Char"/>
    <w:basedOn w:val="DefaultParagraphFont"/>
    <w:link w:val="Footer"/>
    <w:uiPriority w:val="99"/>
    <w:rsid w:val="006F3530"/>
    <w:rPr>
      <w:rFonts w:ascii="Times New Roman" w:eastAsiaTheme="minorEastAsia" w:hAnsi="Times New Roman" w:cs="Times New Roman"/>
      <w:sz w:val="24"/>
      <w:szCs w:val="24"/>
    </w:rPr>
  </w:style>
  <w:style w:type="paragraph" w:styleId="ListParagraph">
    <w:name w:val="List Paragraph"/>
    <w:basedOn w:val="Normal"/>
    <w:uiPriority w:val="34"/>
    <w:qFormat/>
    <w:rsid w:val="001802A6"/>
    <w:pPr>
      <w:ind w:left="720"/>
      <w:contextualSpacing/>
    </w:pPr>
  </w:style>
  <w:style w:type="character" w:styleId="Hyperlink">
    <w:name w:val="Hyperlink"/>
    <w:basedOn w:val="DefaultParagraphFont"/>
    <w:uiPriority w:val="99"/>
    <w:unhideWhenUsed/>
    <w:rsid w:val="007E1E3F"/>
    <w:rPr>
      <w:color w:val="0563C1" w:themeColor="hyperlink"/>
      <w:u w:val="single"/>
    </w:rPr>
  </w:style>
  <w:style w:type="character" w:styleId="UnresolvedMention">
    <w:name w:val="Unresolved Mention"/>
    <w:basedOn w:val="DefaultParagraphFont"/>
    <w:uiPriority w:val="99"/>
    <w:semiHidden/>
    <w:unhideWhenUsed/>
    <w:rsid w:val="007E1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45520">
      <w:bodyDiv w:val="1"/>
      <w:marLeft w:val="0"/>
      <w:marRight w:val="0"/>
      <w:marTop w:val="0"/>
      <w:marBottom w:val="0"/>
      <w:divBdr>
        <w:top w:val="none" w:sz="0" w:space="0" w:color="auto"/>
        <w:left w:val="none" w:sz="0" w:space="0" w:color="auto"/>
        <w:bottom w:val="none" w:sz="0" w:space="0" w:color="auto"/>
        <w:right w:val="none" w:sz="0" w:space="0" w:color="auto"/>
      </w:divBdr>
    </w:div>
    <w:div w:id="6410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tinyurl.com/saac-training-pap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saac-b-di-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inyurl.com/saac-di-i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Chukwuemeka Ndefo</dc:creator>
  <cp:keywords/>
  <dc:description/>
  <cp:lastModifiedBy>SAAC</cp:lastModifiedBy>
  <cp:revision>58</cp:revision>
  <cp:lastPrinted>2025-09-04T09:52:00Z</cp:lastPrinted>
  <dcterms:created xsi:type="dcterms:W3CDTF">2025-09-04T06:50:00Z</dcterms:created>
  <dcterms:modified xsi:type="dcterms:W3CDTF">2025-09-04T09:52:00Z</dcterms:modified>
</cp:coreProperties>
</file>